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1859" w:tblpY="576"/>
        <w:tblOverlap w:val="never"/>
        <w:tblW w:w="818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15"/>
        <w:gridCol w:w="517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3015" w:type="dxa"/>
            <w:tcBorders>
              <w:top w:val="single" w:color="000000" w:sz="12" w:space="0"/>
              <w:left w:val="single" w:color="000000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用券类型</w:t>
            </w:r>
          </w:p>
        </w:tc>
        <w:tc>
          <w:tcPr>
            <w:tcW w:w="5174" w:type="dxa"/>
            <w:tcBorders>
              <w:top w:val="single" w:color="000000" w:sz="12" w:space="0"/>
              <w:right w:val="single" w:color="000000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选择套餐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0" w:hRule="atLeast"/>
        </w:trPr>
        <w:tc>
          <w:tcPr>
            <w:tcW w:w="3015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A券 </w:t>
            </w:r>
          </w:p>
        </w:tc>
        <w:tc>
          <w:tcPr>
            <w:tcW w:w="5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（女士）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5" w:hRule="atLeast"/>
        </w:trPr>
        <w:tc>
          <w:tcPr>
            <w:tcW w:w="3015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A券</w:t>
            </w:r>
          </w:p>
        </w:tc>
        <w:tc>
          <w:tcPr>
            <w:tcW w:w="5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（男士）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</w:trPr>
        <w:tc>
          <w:tcPr>
            <w:tcW w:w="3015" w:type="dxa"/>
            <w:tcBorders>
              <w:left w:val="single" w:color="000000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74" w:type="dxa"/>
            <w:tcBorders>
              <w:right w:val="single" w:color="000000" w:sz="12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3015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B1券≥</w:t>
            </w:r>
            <w:r>
              <w:rPr>
                <w:rStyle w:val="4"/>
                <w:rFonts w:eastAsia="宋体"/>
                <w:lang w:val="en-US" w:eastAsia="zh-CN" w:bidi="ar"/>
              </w:rPr>
              <w:t>40</w:t>
            </w:r>
            <w:r>
              <w:rPr>
                <w:rStyle w:val="5"/>
                <w:lang w:val="en-US" w:eastAsia="zh-CN" w:bidi="ar"/>
              </w:rPr>
              <w:t>岁(男士</w:t>
            </w:r>
            <w:r>
              <w:rPr>
                <w:rStyle w:val="4"/>
                <w:rFonts w:eastAsia="宋体"/>
                <w:lang w:val="en-US" w:eastAsia="zh-CN" w:bidi="ar"/>
              </w:rPr>
              <w:t>)</w:t>
            </w:r>
          </w:p>
        </w:tc>
        <w:tc>
          <w:tcPr>
            <w:tcW w:w="5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套餐1、套餐2、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0" w:hRule="atLeast"/>
        </w:trPr>
        <w:tc>
          <w:tcPr>
            <w:tcW w:w="3015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B2券≥40岁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(已婚女士可选)</w:t>
            </w:r>
          </w:p>
        </w:tc>
        <w:tc>
          <w:tcPr>
            <w:tcW w:w="5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套餐3、套餐4、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0" w:hRule="atLeast"/>
        </w:trPr>
        <w:tc>
          <w:tcPr>
            <w:tcW w:w="3015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B2券≥40岁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(未婚女士可选)</w:t>
            </w:r>
          </w:p>
        </w:tc>
        <w:tc>
          <w:tcPr>
            <w:tcW w:w="5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套餐5、套餐6、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90" w:hRule="atLeast"/>
        </w:trPr>
        <w:tc>
          <w:tcPr>
            <w:tcW w:w="3015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B2券≥60岁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（均可选）</w:t>
            </w:r>
          </w:p>
        </w:tc>
        <w:tc>
          <w:tcPr>
            <w:tcW w:w="5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套餐3、套餐4、套餐5、套餐6、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5" w:hRule="atLeast"/>
        </w:trPr>
        <w:tc>
          <w:tcPr>
            <w:tcW w:w="3015" w:type="dxa"/>
            <w:tcBorders>
              <w:left w:val="single" w:color="000000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74" w:type="dxa"/>
            <w:tcBorders>
              <w:right w:val="single" w:color="000000" w:sz="12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0" w:hRule="atLeast"/>
        </w:trPr>
        <w:tc>
          <w:tcPr>
            <w:tcW w:w="3015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C1券＜40岁（男士）</w:t>
            </w:r>
          </w:p>
        </w:tc>
        <w:tc>
          <w:tcPr>
            <w:tcW w:w="5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套餐7、套餐8、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3015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C2券＜</w:t>
            </w:r>
            <w:r>
              <w:rPr>
                <w:rStyle w:val="4"/>
                <w:rFonts w:eastAsia="宋体"/>
                <w:sz w:val="21"/>
                <w:szCs w:val="21"/>
                <w:lang w:val="en-US" w:eastAsia="zh-CN" w:bidi="ar"/>
              </w:rPr>
              <w:t>40</w:t>
            </w:r>
            <w:r>
              <w:rPr>
                <w:rStyle w:val="5"/>
                <w:sz w:val="21"/>
                <w:szCs w:val="21"/>
                <w:lang w:val="en-US" w:eastAsia="zh-CN" w:bidi="ar"/>
              </w:rPr>
              <w:t>岁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(未婚女士可选)</w:t>
            </w:r>
          </w:p>
        </w:tc>
        <w:tc>
          <w:tcPr>
            <w:tcW w:w="5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套餐9、套餐10、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3015" w:type="dxa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C2券＜</w:t>
            </w:r>
            <w:r>
              <w:rPr>
                <w:rStyle w:val="4"/>
                <w:rFonts w:eastAsia="宋体"/>
                <w:sz w:val="21"/>
                <w:szCs w:val="21"/>
                <w:lang w:val="en-US" w:eastAsia="zh-CN" w:bidi="ar"/>
              </w:rPr>
              <w:t>40</w:t>
            </w:r>
            <w:r>
              <w:rPr>
                <w:rStyle w:val="5"/>
                <w:sz w:val="21"/>
                <w:szCs w:val="21"/>
                <w:lang w:val="en-US" w:eastAsia="zh-CN" w:bidi="ar"/>
              </w:rPr>
              <w:t>岁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(已婚女士可选)</w:t>
            </w:r>
          </w:p>
        </w:tc>
        <w:tc>
          <w:tcPr>
            <w:tcW w:w="5174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套餐11、套餐12、</w:t>
            </w:r>
          </w:p>
        </w:tc>
      </w:tr>
    </w:tbl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rFonts w:hint="eastAsia"/>
          <w:sz w:val="28"/>
          <w:szCs w:val="28"/>
        </w:rPr>
      </w:pPr>
      <w:r>
        <w:rPr>
          <w:sz w:val="28"/>
          <w:szCs w:val="28"/>
        </w:rPr>
        <w:t>201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年山东大学保健对象人员健康体检项目明细</w:t>
      </w:r>
    </w:p>
    <w:p>
      <w:pPr>
        <w:jc w:val="both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tbl>
      <w:tblPr>
        <w:tblStyle w:val="3"/>
        <w:tblpPr w:leftFromText="180" w:rightFromText="180" w:vertAnchor="page" w:horzAnchor="page" w:tblpX="1942" w:tblpY="2442"/>
        <w:tblW w:w="858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7"/>
        <w:gridCol w:w="1783"/>
        <w:gridCol w:w="5702"/>
        <w:gridCol w:w="65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85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A券 （女士）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5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检查意义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价格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一般检查</w:t>
            </w:r>
          </w:p>
        </w:tc>
        <w:tc>
          <w:tcPr>
            <w:tcW w:w="5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判断是否超重、肥胖、消瘦，有无高血压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赠送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内科</w:t>
            </w:r>
          </w:p>
        </w:tc>
        <w:tc>
          <w:tcPr>
            <w:tcW w:w="5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检查心、肺、肝、脾、神经系统有无异常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外科</w:t>
            </w:r>
          </w:p>
        </w:tc>
        <w:tc>
          <w:tcPr>
            <w:tcW w:w="5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检查四肢关节、甲状腺、浅表淋巴结等有无异常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眼科</w:t>
            </w:r>
          </w:p>
        </w:tc>
        <w:tc>
          <w:tcPr>
            <w:tcW w:w="5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包括视力、辨色力的检查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耳鼻喉</w:t>
            </w:r>
          </w:p>
        </w:tc>
        <w:tc>
          <w:tcPr>
            <w:tcW w:w="5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检查耳鼻咽喉有无异常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口腔科检查</w:t>
            </w:r>
          </w:p>
        </w:tc>
        <w:tc>
          <w:tcPr>
            <w:tcW w:w="5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包括唇、粘膜、齿、齿龈、舌等检查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血常规</w:t>
            </w:r>
          </w:p>
        </w:tc>
        <w:tc>
          <w:tcPr>
            <w:tcW w:w="5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了解有无感染、贫血、凝血功能障碍等血液病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尿常规检测</w:t>
            </w:r>
          </w:p>
        </w:tc>
        <w:tc>
          <w:tcPr>
            <w:tcW w:w="5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用于泌尿系统的检查，筛查有无感染、尿蛋白、尿糖等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肝功系列</w:t>
            </w:r>
          </w:p>
        </w:tc>
        <w:tc>
          <w:tcPr>
            <w:tcW w:w="5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主要反映肝细胞有无受损，血中蛋白和胆红素含量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肾功</w:t>
            </w:r>
          </w:p>
        </w:tc>
        <w:tc>
          <w:tcPr>
            <w:tcW w:w="5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检查肾脏功能有无损害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血脂四项</w:t>
            </w:r>
          </w:p>
        </w:tc>
        <w:tc>
          <w:tcPr>
            <w:tcW w:w="5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了解血清中血脂含量，评价受检者的脂肪代谢水平，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它们的增高或降低与动脉粥样硬化的形成有很大的关系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空腹血糖</w:t>
            </w:r>
          </w:p>
        </w:tc>
        <w:tc>
          <w:tcPr>
            <w:tcW w:w="5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评价人体空腹状态下糖代谢是否正常，评估糖尿病患者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空腹血糖控制是否达标。有助于早期发现潜在的糖尿病患者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甲状腺三项</w:t>
            </w:r>
          </w:p>
        </w:tc>
        <w:tc>
          <w:tcPr>
            <w:tcW w:w="5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甲状腺功能评价，用于甲亢、甲减等甲状腺疾病诊断及治疗监测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105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癌胚抗原（定量）</w:t>
            </w:r>
          </w:p>
        </w:tc>
        <w:tc>
          <w:tcPr>
            <w:tcW w:w="5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辅助诊断消化道肿瘤；在乳腺癌、肺癌等恶性肿瘤血清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中也升高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60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甲胎蛋白（定量）</w:t>
            </w:r>
          </w:p>
        </w:tc>
        <w:tc>
          <w:tcPr>
            <w:tcW w:w="5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用于诊断原发性肝癌、急慢性肝炎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60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上消化道钡餐</w:t>
            </w:r>
          </w:p>
        </w:tc>
        <w:tc>
          <w:tcPr>
            <w:tcW w:w="5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检查胃、十二指肠溃疡，胃肠的活动功能以及是否有梗阻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腹部彩超</w:t>
            </w:r>
          </w:p>
        </w:tc>
        <w:tc>
          <w:tcPr>
            <w:tcW w:w="5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了解各脏器的大小，结构，初步筛查有无结石、肿物等病变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130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妇科彩超（女士）</w:t>
            </w:r>
          </w:p>
        </w:tc>
        <w:tc>
          <w:tcPr>
            <w:tcW w:w="5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了解子宫、卵巢有无肿瘤、囊肿等疾病（女士）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130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乳腺彩超</w:t>
            </w:r>
          </w:p>
        </w:tc>
        <w:tc>
          <w:tcPr>
            <w:tcW w:w="5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检查乳腺增生、肿物、结节、囊肿、腺瘤等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颈动脉彩超</w:t>
            </w:r>
          </w:p>
        </w:tc>
        <w:tc>
          <w:tcPr>
            <w:tcW w:w="5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颈动脉超声是诊断、评估颈动脉壁病变的有效手段之一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140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心电图</w:t>
            </w:r>
          </w:p>
        </w:tc>
        <w:tc>
          <w:tcPr>
            <w:tcW w:w="5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用于检查心律失常、心室肥大、心肌缺血等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胸部CT</w:t>
            </w:r>
          </w:p>
        </w:tc>
        <w:tc>
          <w:tcPr>
            <w:tcW w:w="5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检查组织是否病变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妇科检查+宫颈涂片</w:t>
            </w:r>
            <w:r>
              <w:rPr>
                <w:rFonts w:hint="eastAsia" w:ascii="宋体" w:hAnsi="宋体" w:cs="宋体"/>
                <w:color w:val="FF0000"/>
                <w:kern w:val="0"/>
                <w:szCs w:val="21"/>
              </w:rPr>
              <w:t>（60岁以下）</w:t>
            </w:r>
          </w:p>
        </w:tc>
        <w:tc>
          <w:tcPr>
            <w:tcW w:w="5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主要用于筛查宫颈癌和癌前病变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骨密度</w:t>
            </w:r>
          </w:p>
        </w:tc>
        <w:tc>
          <w:tcPr>
            <w:tcW w:w="5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了解有无骨量减少、骨质疏松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查体费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1711</w:t>
            </w:r>
          </w:p>
        </w:tc>
      </w:tr>
    </w:tbl>
    <w:p>
      <w:pPr>
        <w:ind w:firstLine="840" w:firstLineChars="300"/>
        <w:jc w:val="both"/>
        <w:rPr>
          <w:rFonts w:hint="eastAsia"/>
          <w:sz w:val="28"/>
          <w:szCs w:val="28"/>
        </w:rPr>
      </w:pPr>
      <w:r>
        <w:rPr>
          <w:sz w:val="28"/>
          <w:szCs w:val="28"/>
        </w:rPr>
        <w:t>201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年山东大学保健对象人员健康体检项目明细</w:t>
      </w:r>
    </w:p>
    <w:tbl>
      <w:tblPr>
        <w:tblStyle w:val="3"/>
        <w:tblW w:w="8315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"/>
        <w:gridCol w:w="1781"/>
        <w:gridCol w:w="5467"/>
        <w:gridCol w:w="63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83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A券（男士）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5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检查意义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价格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一般检查</w:t>
            </w:r>
          </w:p>
        </w:tc>
        <w:tc>
          <w:tcPr>
            <w:tcW w:w="5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判断是否超重、肥胖、消瘦，有无高血压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赠送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内科</w:t>
            </w:r>
          </w:p>
        </w:tc>
        <w:tc>
          <w:tcPr>
            <w:tcW w:w="5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检查心、肺、肝、脾、神经系统有无异常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外科</w:t>
            </w:r>
          </w:p>
        </w:tc>
        <w:tc>
          <w:tcPr>
            <w:tcW w:w="5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检查四肢关节、甲状腺、乳腺、浅表淋巴结等有无异常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眼科</w:t>
            </w:r>
          </w:p>
        </w:tc>
        <w:tc>
          <w:tcPr>
            <w:tcW w:w="5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包括视力、辨色力的检查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耳鼻喉</w:t>
            </w:r>
          </w:p>
        </w:tc>
        <w:tc>
          <w:tcPr>
            <w:tcW w:w="5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检查耳鼻咽喉有无异常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口腔科检查</w:t>
            </w:r>
          </w:p>
        </w:tc>
        <w:tc>
          <w:tcPr>
            <w:tcW w:w="5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包括唇、粘膜、齿、齿龈、舌等检查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血常规</w:t>
            </w:r>
          </w:p>
        </w:tc>
        <w:tc>
          <w:tcPr>
            <w:tcW w:w="5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了解有无感染、贫血、凝血功能障碍等血液病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尿常规检测</w:t>
            </w:r>
          </w:p>
        </w:tc>
        <w:tc>
          <w:tcPr>
            <w:tcW w:w="5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用于泌尿系统的检查，筛查有无感染、尿蛋白、尿糖等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肝功系列</w:t>
            </w:r>
          </w:p>
        </w:tc>
        <w:tc>
          <w:tcPr>
            <w:tcW w:w="5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主要反映肝细胞有无受损，血中蛋白和胆红素含量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肾功</w:t>
            </w:r>
          </w:p>
        </w:tc>
        <w:tc>
          <w:tcPr>
            <w:tcW w:w="5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检查肾脏功能有无损害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1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血脂四项</w:t>
            </w:r>
          </w:p>
        </w:tc>
        <w:tc>
          <w:tcPr>
            <w:tcW w:w="5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了解血清中血脂含量，评价受检者的脂肪代谢水平，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它们的增高或降低与动脉粥样硬化的形成有很大的关系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1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空腹血糖</w:t>
            </w:r>
          </w:p>
        </w:tc>
        <w:tc>
          <w:tcPr>
            <w:tcW w:w="5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评价人体空腹状态下糖代谢是否正常，评估糖尿病患者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空腹血糖控制是否达标。有助于早期发现潜在的糖尿病患者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1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甲状腺三项</w:t>
            </w:r>
          </w:p>
        </w:tc>
        <w:tc>
          <w:tcPr>
            <w:tcW w:w="5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甲状腺功能评价，用于甲亢、甲减等甲状腺疾病诊断及治疗监测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105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1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癌胚抗原（定量）</w:t>
            </w:r>
          </w:p>
        </w:tc>
        <w:tc>
          <w:tcPr>
            <w:tcW w:w="5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辅助诊断消化道肿瘤；在乳腺癌、肺癌等恶性肿瘤血清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中也升高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60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甲胎蛋白（定量）</w:t>
            </w:r>
          </w:p>
        </w:tc>
        <w:tc>
          <w:tcPr>
            <w:tcW w:w="5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用于诊断原发性肝癌、急慢性肝炎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60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1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前列腺特异性抗原检测</w:t>
            </w:r>
          </w:p>
        </w:tc>
        <w:tc>
          <w:tcPr>
            <w:tcW w:w="5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用于前列腺癌的诊断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140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1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上消化道钡餐</w:t>
            </w:r>
          </w:p>
        </w:tc>
        <w:tc>
          <w:tcPr>
            <w:tcW w:w="5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检查胃、十二指肠溃疡，胃肠的活动功能以及是否有梗阻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1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腹部彩超</w:t>
            </w:r>
          </w:p>
        </w:tc>
        <w:tc>
          <w:tcPr>
            <w:tcW w:w="5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了解各脏器的大小，结构，初步筛查有无结石、肿物等病变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130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1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泌尿系彩超</w:t>
            </w:r>
          </w:p>
        </w:tc>
        <w:tc>
          <w:tcPr>
            <w:tcW w:w="5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检查男性肾脏、输尿管膀胱和前列腺的大小、有无肿瘤、炎症、结石等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130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颈动脉彩超</w:t>
            </w:r>
          </w:p>
        </w:tc>
        <w:tc>
          <w:tcPr>
            <w:tcW w:w="5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颈动脉超声是诊断、评估颈动脉壁病变的有效手段之一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140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1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心电图</w:t>
            </w:r>
          </w:p>
        </w:tc>
        <w:tc>
          <w:tcPr>
            <w:tcW w:w="5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用于检查心律失常、心室肥大、心肌缺血等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1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胸部CT</w:t>
            </w:r>
          </w:p>
        </w:tc>
        <w:tc>
          <w:tcPr>
            <w:tcW w:w="5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检查组织是否病变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1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骨密度</w:t>
            </w:r>
          </w:p>
        </w:tc>
        <w:tc>
          <w:tcPr>
            <w:tcW w:w="5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了解有无骨量减少、骨质疏松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查体费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1679</w:t>
            </w:r>
          </w:p>
        </w:tc>
      </w:tr>
    </w:tbl>
    <w:p>
      <w:pPr>
        <w:rPr>
          <w:rFonts w:hint="eastAsia" w:ascii="宋体" w:hAnsi="宋体"/>
          <w:sz w:val="28"/>
          <w:szCs w:val="28"/>
        </w:rPr>
      </w:pPr>
    </w:p>
    <w:p>
      <w:pPr>
        <w:ind w:firstLine="1120" w:firstLineChars="400"/>
        <w:jc w:val="both"/>
        <w:rPr>
          <w:sz w:val="28"/>
          <w:szCs w:val="28"/>
        </w:rPr>
      </w:pPr>
      <w:r>
        <w:rPr>
          <w:sz w:val="28"/>
          <w:szCs w:val="28"/>
        </w:rPr>
        <w:t>201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年山东大学教职医护人员健康体检项目明细</w:t>
      </w:r>
    </w:p>
    <w:tbl>
      <w:tblPr>
        <w:tblStyle w:val="3"/>
        <w:tblW w:w="9662" w:type="dxa"/>
        <w:jc w:val="center"/>
        <w:tblInd w:w="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7"/>
        <w:gridCol w:w="4521"/>
        <w:gridCol w:w="1049"/>
        <w:gridCol w:w="866"/>
        <w:gridCol w:w="9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9662" w:type="dxa"/>
            <w:gridSpan w:val="5"/>
            <w:vAlign w:val="top"/>
          </w:tcPr>
          <w:p>
            <w:pPr>
              <w:spacing w:line="360" w:lineRule="auto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B1券</w:t>
            </w:r>
            <w:r>
              <w:rPr>
                <w:rFonts w:hint="eastAsia"/>
                <w:szCs w:val="21"/>
                <w:lang w:eastAsia="zh-CN"/>
              </w:rPr>
              <w:t>≥</w:t>
            </w:r>
            <w:r>
              <w:rPr>
                <w:szCs w:val="21"/>
              </w:rPr>
              <w:t>40</w:t>
            </w:r>
            <w:r>
              <w:rPr>
                <w:rFonts w:hint="eastAsia"/>
                <w:szCs w:val="21"/>
              </w:rPr>
              <w:t>岁</w:t>
            </w:r>
            <w:r>
              <w:rPr>
                <w:rFonts w:hint="eastAsia"/>
                <w:szCs w:val="21"/>
                <w:lang w:val="en-US" w:eastAsia="zh-CN"/>
              </w:rPr>
              <w:t>(男士)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297" w:type="dxa"/>
            <w:vAlign w:val="top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557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项目说明</w:t>
            </w:r>
          </w:p>
        </w:tc>
        <w:tc>
          <w:tcPr>
            <w:tcW w:w="866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套餐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29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套餐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297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一般检查</w:t>
            </w:r>
          </w:p>
        </w:tc>
        <w:tc>
          <w:tcPr>
            <w:tcW w:w="5570" w:type="dxa"/>
            <w:gridSpan w:val="2"/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包括测血压（收缩压、舒张压、心率）、身高、体重、体脂率</w:t>
            </w:r>
            <w:r>
              <w:rPr>
                <w:sz w:val="18"/>
                <w:szCs w:val="18"/>
              </w:rPr>
              <w:t>BMI</w:t>
            </w:r>
            <w:r>
              <w:rPr>
                <w:rFonts w:hint="eastAsia"/>
                <w:sz w:val="18"/>
                <w:szCs w:val="18"/>
              </w:rPr>
              <w:t>。</w:t>
            </w:r>
          </w:p>
        </w:tc>
        <w:tc>
          <w:tcPr>
            <w:tcW w:w="86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29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7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内科检查</w:t>
            </w:r>
          </w:p>
        </w:tc>
        <w:tc>
          <w:tcPr>
            <w:tcW w:w="5570" w:type="dxa"/>
            <w:gridSpan w:val="2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病史、家族史、心率、心律、心音、肺部听诊、肝脏触诊、脾脏触诊、肾脏叩诊、内科其它。</w:t>
            </w:r>
          </w:p>
        </w:tc>
        <w:tc>
          <w:tcPr>
            <w:tcW w:w="86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29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7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血常规</w:t>
            </w:r>
          </w:p>
        </w:tc>
        <w:tc>
          <w:tcPr>
            <w:tcW w:w="5570" w:type="dxa"/>
            <w:gridSpan w:val="2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可提示：小细胞性贫血，巨幼细胞贫血，恶性贫血，再生障碍性贫血，溶血性贫血，白血病，粒细胞减少，血小板减少，淋巴细胞减少，感染等。</w:t>
            </w:r>
          </w:p>
        </w:tc>
        <w:tc>
          <w:tcPr>
            <w:tcW w:w="86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929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7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尿常规</w:t>
            </w:r>
          </w:p>
        </w:tc>
        <w:tc>
          <w:tcPr>
            <w:tcW w:w="5570" w:type="dxa"/>
            <w:gridSpan w:val="2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可提示有无泌尿系统疾患：如急、慢性肾炎，肾盂肾炎，膀胱炎，尿道炎，肾病综合征，狼疮性肾炎，血红蛋白尿，肾梗塞、肾小管重金属盐及药物导致急性肾小管坏死，肾或膀胱肿瘤以及有无尿糖等</w:t>
            </w:r>
          </w:p>
        </w:tc>
        <w:tc>
          <w:tcPr>
            <w:tcW w:w="86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29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7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肝功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5570" w:type="dxa"/>
            <w:gridSpan w:val="2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可提示肝胆系统疾病：急性传染性肝炎，中毒性肝炎，脂肪肝，胆管炎，胆囊炎，药物中毒性肝炎，酒精性肝炎和黄疸等。</w:t>
            </w:r>
          </w:p>
        </w:tc>
        <w:tc>
          <w:tcPr>
            <w:tcW w:w="86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29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7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肾功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5570" w:type="dxa"/>
            <w:gridSpan w:val="2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可提示有无肾功能损害：如慢性肾炎，肾盂肾炎，尿酸偏高，肾结核，肾肿瘤，尿毒症等。</w:t>
            </w:r>
          </w:p>
        </w:tc>
        <w:tc>
          <w:tcPr>
            <w:tcW w:w="86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929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7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血脂</w:t>
            </w: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5570" w:type="dxa"/>
            <w:gridSpan w:val="2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血脂升高是导致高血压、冠心病、心肌梗塞、动脉粥样硬化的高度危险因素等。</w:t>
            </w:r>
          </w:p>
        </w:tc>
        <w:tc>
          <w:tcPr>
            <w:tcW w:w="86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929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2297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血糖</w:t>
            </w:r>
          </w:p>
        </w:tc>
        <w:tc>
          <w:tcPr>
            <w:tcW w:w="5570" w:type="dxa"/>
            <w:gridSpan w:val="2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空腹血糖的情况，有无糖尿病等。</w:t>
            </w:r>
          </w:p>
        </w:tc>
        <w:tc>
          <w:tcPr>
            <w:tcW w:w="86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29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2297" w:type="dxa"/>
            <w:vAlign w:val="top"/>
          </w:tcPr>
          <w:p>
            <w:pPr>
              <w:spacing w:line="360" w:lineRule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CA199</w:t>
            </w:r>
          </w:p>
        </w:tc>
        <w:tc>
          <w:tcPr>
            <w:tcW w:w="5570" w:type="dxa"/>
            <w:gridSpan w:val="2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  <w:lang w:val="en-US" w:eastAsia="zh-CN"/>
              </w:rPr>
              <w:t>用于诊断胰腺癌和消化道癌</w:t>
            </w:r>
          </w:p>
        </w:tc>
        <w:tc>
          <w:tcPr>
            <w:tcW w:w="86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929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2297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前列腺特异性抗原</w:t>
            </w:r>
          </w:p>
        </w:tc>
        <w:tc>
          <w:tcPr>
            <w:tcW w:w="5570" w:type="dxa"/>
            <w:gridSpan w:val="2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用于前列腺相关疾病的诊断。</w:t>
            </w:r>
          </w:p>
        </w:tc>
        <w:tc>
          <w:tcPr>
            <w:tcW w:w="86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929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2297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幽门螺杆菌</w:t>
            </w:r>
          </w:p>
        </w:tc>
        <w:tc>
          <w:tcPr>
            <w:tcW w:w="5570" w:type="dxa"/>
            <w:gridSpan w:val="2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幽门螺杆菌病包括由幽门螺杆菌感染引起的胃炎、消化道溃疡、淋巴增生性胃淋巴瘤等。</w:t>
            </w:r>
          </w:p>
        </w:tc>
        <w:tc>
          <w:tcPr>
            <w:tcW w:w="86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929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2297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胸部正位片</w:t>
            </w:r>
          </w:p>
        </w:tc>
        <w:tc>
          <w:tcPr>
            <w:tcW w:w="5570" w:type="dxa"/>
            <w:gridSpan w:val="2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检查肺部是否病变</w:t>
            </w:r>
          </w:p>
        </w:tc>
        <w:tc>
          <w:tcPr>
            <w:tcW w:w="866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</w:t>
            </w:r>
          </w:p>
        </w:tc>
        <w:tc>
          <w:tcPr>
            <w:tcW w:w="92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7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上腹部彩超</w:t>
            </w:r>
          </w:p>
        </w:tc>
        <w:tc>
          <w:tcPr>
            <w:tcW w:w="5570" w:type="dxa"/>
            <w:gridSpan w:val="2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肝胆胰脾双肾等各脏器有无形态学改变及占位性病变（肿瘤、结石、炎症）等。</w:t>
            </w:r>
          </w:p>
        </w:tc>
        <w:tc>
          <w:tcPr>
            <w:tcW w:w="86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929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2297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甲状腺彩超</w:t>
            </w:r>
          </w:p>
        </w:tc>
        <w:tc>
          <w:tcPr>
            <w:tcW w:w="4521" w:type="dxa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甲状腺腺体相关检查。</w:t>
            </w:r>
          </w:p>
        </w:tc>
        <w:tc>
          <w:tcPr>
            <w:tcW w:w="1049" w:type="dxa"/>
            <w:vMerge w:val="restart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FF0000"/>
                <w:sz w:val="18"/>
                <w:szCs w:val="18"/>
                <w:shd w:val="clear" w:color="auto" w:fill="FFFFFF"/>
              </w:rPr>
              <w:t>二选一</w:t>
            </w:r>
          </w:p>
        </w:tc>
        <w:tc>
          <w:tcPr>
            <w:tcW w:w="86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929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  <w:jc w:val="center"/>
        </w:trPr>
        <w:tc>
          <w:tcPr>
            <w:tcW w:w="2297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颈动脉彩超</w:t>
            </w:r>
          </w:p>
        </w:tc>
        <w:tc>
          <w:tcPr>
            <w:tcW w:w="4521" w:type="dxa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颈动脉超声是诊断、评估颈动脉壁病变的有效手段之一</w:t>
            </w:r>
          </w:p>
        </w:tc>
        <w:tc>
          <w:tcPr>
            <w:tcW w:w="1049" w:type="dxa"/>
            <w:vMerge w:val="continue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6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29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7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泌尿系彩超</w:t>
            </w:r>
          </w:p>
        </w:tc>
        <w:tc>
          <w:tcPr>
            <w:tcW w:w="5570" w:type="dxa"/>
            <w:gridSpan w:val="2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膀胱前列腺的形态、大小及位置，可用于诊断前列腺增生、前列腺肿瘤、结石、钙化等症以及前列腺脓肿、囊肿等。</w:t>
            </w:r>
          </w:p>
        </w:tc>
        <w:tc>
          <w:tcPr>
            <w:tcW w:w="86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929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7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心电图</w:t>
            </w:r>
          </w:p>
        </w:tc>
        <w:tc>
          <w:tcPr>
            <w:tcW w:w="5570" w:type="dxa"/>
            <w:gridSpan w:val="2"/>
            <w:vAlign w:val="center"/>
          </w:tcPr>
          <w:p>
            <w:pPr>
              <w:spacing w:line="280" w:lineRule="exac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心脏电生理变化包括有无缺血、心律不齐等</w:t>
            </w:r>
            <w:r>
              <w:rPr>
                <w:rFonts w:ascii="宋体" w:cs="宋体"/>
                <w:kern w:val="0"/>
                <w:sz w:val="18"/>
                <w:szCs w:val="18"/>
              </w:rPr>
              <w:t>.</w:t>
            </w:r>
          </w:p>
        </w:tc>
        <w:tc>
          <w:tcPr>
            <w:tcW w:w="86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929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7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5570" w:type="dxa"/>
            <w:gridSpan w:val="2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查体费</w:t>
            </w:r>
          </w:p>
        </w:tc>
        <w:tc>
          <w:tcPr>
            <w:tcW w:w="86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929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7867" w:type="dxa"/>
            <w:gridSpan w:val="3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合计：</w:t>
            </w:r>
          </w:p>
        </w:tc>
        <w:tc>
          <w:tcPr>
            <w:tcW w:w="86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1081</w:t>
            </w:r>
          </w:p>
        </w:tc>
        <w:tc>
          <w:tcPr>
            <w:tcW w:w="929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1081</w:t>
            </w:r>
          </w:p>
        </w:tc>
      </w:tr>
    </w:tbl>
    <w:p>
      <w:pPr>
        <w:ind w:firstLine="1400" w:firstLineChars="500"/>
        <w:jc w:val="both"/>
        <w:rPr>
          <w:sz w:val="28"/>
          <w:szCs w:val="28"/>
        </w:rPr>
      </w:pPr>
    </w:p>
    <w:p>
      <w:pPr>
        <w:ind w:firstLine="1400" w:firstLineChars="500"/>
        <w:jc w:val="both"/>
        <w:rPr>
          <w:sz w:val="28"/>
          <w:szCs w:val="28"/>
        </w:rPr>
      </w:pPr>
    </w:p>
    <w:p>
      <w:pPr>
        <w:ind w:firstLine="1400" w:firstLineChars="500"/>
        <w:jc w:val="both"/>
        <w:rPr>
          <w:sz w:val="28"/>
          <w:szCs w:val="28"/>
        </w:rPr>
      </w:pPr>
    </w:p>
    <w:p>
      <w:pPr>
        <w:ind w:firstLine="1400" w:firstLineChars="500"/>
        <w:jc w:val="both"/>
        <w:rPr>
          <w:sz w:val="28"/>
          <w:szCs w:val="28"/>
        </w:rPr>
      </w:pPr>
      <w:r>
        <w:rPr>
          <w:sz w:val="28"/>
          <w:szCs w:val="28"/>
        </w:rPr>
        <w:t>201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年山东大学教职医护人员健康体检项目明细</w:t>
      </w:r>
    </w:p>
    <w:tbl>
      <w:tblPr>
        <w:tblStyle w:val="3"/>
        <w:tblW w:w="1071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4420"/>
        <w:gridCol w:w="799"/>
        <w:gridCol w:w="951"/>
        <w:gridCol w:w="827"/>
        <w:gridCol w:w="810"/>
        <w:gridCol w:w="8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10" w:type="dxa"/>
            <w:gridSpan w:val="7"/>
            <w:vAlign w:val="top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  <w:lang w:val="en-US" w:eastAsia="zh-CN"/>
              </w:rPr>
              <w:t>B2券</w:t>
            </w:r>
            <w:r>
              <w:rPr>
                <w:rFonts w:hint="eastAsia"/>
                <w:szCs w:val="21"/>
                <w:lang w:eastAsia="zh-CN"/>
              </w:rPr>
              <w:t>≥</w:t>
            </w:r>
            <w:r>
              <w:rPr>
                <w:szCs w:val="21"/>
              </w:rPr>
              <w:t>40</w:t>
            </w:r>
            <w:r>
              <w:rPr>
                <w:rFonts w:hint="eastAsia"/>
                <w:szCs w:val="21"/>
              </w:rPr>
              <w:t>岁</w:t>
            </w:r>
            <w:r>
              <w:rPr>
                <w:rFonts w:hint="eastAsia"/>
                <w:szCs w:val="21"/>
                <w:lang w:val="en-US" w:eastAsia="zh-CN"/>
              </w:rPr>
              <w:t>(女士)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vAlign w:val="top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5219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项目说明</w:t>
            </w:r>
          </w:p>
        </w:tc>
        <w:tc>
          <w:tcPr>
            <w:tcW w:w="951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套餐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27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套餐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套餐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套餐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一般检查</w:t>
            </w:r>
          </w:p>
        </w:tc>
        <w:tc>
          <w:tcPr>
            <w:tcW w:w="5219" w:type="dxa"/>
            <w:gridSpan w:val="2"/>
            <w:vAlign w:val="center"/>
          </w:tcPr>
          <w:p>
            <w:pPr>
              <w:spacing w:line="240" w:lineRule="exac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包括测血压（收缩压、舒张压、心率）、身高、体重、体脂率</w:t>
            </w:r>
            <w:r>
              <w:rPr>
                <w:sz w:val="15"/>
                <w:szCs w:val="15"/>
              </w:rPr>
              <w:t>BMI</w:t>
            </w:r>
            <w:r>
              <w:rPr>
                <w:rFonts w:hint="eastAsia"/>
                <w:sz w:val="15"/>
                <w:szCs w:val="15"/>
              </w:rPr>
              <w:t>。</w:t>
            </w:r>
          </w:p>
        </w:tc>
        <w:tc>
          <w:tcPr>
            <w:tcW w:w="95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27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内科检查</w:t>
            </w:r>
          </w:p>
        </w:tc>
        <w:tc>
          <w:tcPr>
            <w:tcW w:w="5219" w:type="dxa"/>
            <w:gridSpan w:val="2"/>
            <w:vAlign w:val="center"/>
          </w:tcPr>
          <w:p>
            <w:pPr>
              <w:spacing w:line="240" w:lineRule="exact"/>
              <w:rPr>
                <w:rFonts w:ascii="Arial" w:hAnsi="Arial" w:cs="Arial"/>
                <w:color w:val="333333"/>
                <w:sz w:val="15"/>
                <w:szCs w:val="15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5"/>
                <w:szCs w:val="15"/>
                <w:shd w:val="clear" w:color="auto" w:fill="FFFFFF"/>
              </w:rPr>
              <w:t>病史、家族史、心率、心律、心音、肺部听诊、肝脏触诊、脾脏触诊、肾脏叩诊、内科其它。</w:t>
            </w:r>
          </w:p>
        </w:tc>
        <w:tc>
          <w:tcPr>
            <w:tcW w:w="95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27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血常规</w:t>
            </w:r>
          </w:p>
        </w:tc>
        <w:tc>
          <w:tcPr>
            <w:tcW w:w="5219" w:type="dxa"/>
            <w:gridSpan w:val="2"/>
            <w:vAlign w:val="center"/>
          </w:tcPr>
          <w:p>
            <w:pPr>
              <w:spacing w:line="240" w:lineRule="exact"/>
              <w:rPr>
                <w:rFonts w:ascii="Arial" w:hAnsi="Arial" w:cs="Arial"/>
                <w:color w:val="333333"/>
                <w:sz w:val="15"/>
                <w:szCs w:val="15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5"/>
                <w:szCs w:val="15"/>
                <w:shd w:val="clear" w:color="auto" w:fill="FFFFFF"/>
              </w:rPr>
              <w:t>可提示：小细胞性贫血，巨幼细胞贫血，恶性贫血，再生障碍性贫血，溶血性贫血，白血病，粒细胞减少，血小板减少，淋巴细胞减少，感染等。</w:t>
            </w:r>
          </w:p>
        </w:tc>
        <w:tc>
          <w:tcPr>
            <w:tcW w:w="95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27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尿常规</w:t>
            </w:r>
          </w:p>
        </w:tc>
        <w:tc>
          <w:tcPr>
            <w:tcW w:w="5219" w:type="dxa"/>
            <w:gridSpan w:val="2"/>
            <w:vAlign w:val="center"/>
          </w:tcPr>
          <w:p>
            <w:pPr>
              <w:spacing w:line="240" w:lineRule="exact"/>
              <w:rPr>
                <w:rFonts w:ascii="Arial" w:hAnsi="Arial" w:cs="Arial"/>
                <w:color w:val="333333"/>
                <w:sz w:val="15"/>
                <w:szCs w:val="15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5"/>
                <w:szCs w:val="15"/>
                <w:shd w:val="clear" w:color="auto" w:fill="FFFFFF"/>
              </w:rPr>
              <w:t>可提示有无泌尿系统疾患：如急、慢性肾炎，肾盂肾炎，膀胱炎，尿道炎，肾病综合征，狼疮性肾炎，血红蛋白尿，肾梗塞、肾小管重金属盐及药物导致急性肾小管坏死，肾或膀胱肿瘤以及有无尿糖等</w:t>
            </w:r>
          </w:p>
        </w:tc>
        <w:tc>
          <w:tcPr>
            <w:tcW w:w="95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27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肝功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5219" w:type="dxa"/>
            <w:gridSpan w:val="2"/>
            <w:vAlign w:val="center"/>
          </w:tcPr>
          <w:p>
            <w:pPr>
              <w:spacing w:line="240" w:lineRule="exact"/>
              <w:rPr>
                <w:rFonts w:ascii="Arial" w:hAnsi="Arial" w:cs="Arial"/>
                <w:color w:val="333333"/>
                <w:sz w:val="15"/>
                <w:szCs w:val="15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5"/>
                <w:szCs w:val="15"/>
                <w:shd w:val="clear" w:color="auto" w:fill="FFFFFF"/>
              </w:rPr>
              <w:t>可提示肝胆系统疾病：急性传染性肝炎，中毒性肝炎，脂肪肝，胆管炎，胆囊炎，药物中毒性肝炎，酒精性肝炎和黄疸等。</w:t>
            </w:r>
          </w:p>
        </w:tc>
        <w:tc>
          <w:tcPr>
            <w:tcW w:w="95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27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肾功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5219" w:type="dxa"/>
            <w:gridSpan w:val="2"/>
            <w:vAlign w:val="center"/>
          </w:tcPr>
          <w:p>
            <w:pPr>
              <w:spacing w:line="240" w:lineRule="exact"/>
              <w:rPr>
                <w:rFonts w:ascii="Arial" w:hAnsi="Arial" w:cs="Arial"/>
                <w:color w:val="333333"/>
                <w:sz w:val="15"/>
                <w:szCs w:val="15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5"/>
                <w:szCs w:val="15"/>
                <w:shd w:val="clear" w:color="auto" w:fill="FFFFFF"/>
              </w:rPr>
              <w:t>可提示有无肾功能损害：如慢性肾炎，肾盂肾炎，尿酸偏高，肾结核，肾肿瘤，尿毒症等。</w:t>
            </w:r>
          </w:p>
        </w:tc>
        <w:tc>
          <w:tcPr>
            <w:tcW w:w="95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27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血脂</w:t>
            </w: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5219" w:type="dxa"/>
            <w:gridSpan w:val="2"/>
            <w:vAlign w:val="center"/>
          </w:tcPr>
          <w:p>
            <w:pPr>
              <w:spacing w:line="24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血脂升高是导致高血压、冠心病、心肌梗塞、动脉粥样硬化的高度危险因素等。</w:t>
            </w:r>
          </w:p>
        </w:tc>
        <w:tc>
          <w:tcPr>
            <w:tcW w:w="95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827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2093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血糖</w:t>
            </w:r>
          </w:p>
        </w:tc>
        <w:tc>
          <w:tcPr>
            <w:tcW w:w="5219" w:type="dxa"/>
            <w:gridSpan w:val="2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空腹血糖的情况，有无糖尿病等。</w:t>
            </w:r>
          </w:p>
        </w:tc>
        <w:tc>
          <w:tcPr>
            <w:tcW w:w="95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27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2093" w:type="dxa"/>
            <w:vAlign w:val="top"/>
          </w:tcPr>
          <w:p>
            <w:pPr>
              <w:spacing w:line="360" w:lineRule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CA199</w:t>
            </w:r>
          </w:p>
        </w:tc>
        <w:tc>
          <w:tcPr>
            <w:tcW w:w="5219" w:type="dxa"/>
            <w:gridSpan w:val="2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  <w:lang w:val="en-US" w:eastAsia="zh-CN"/>
              </w:rPr>
              <w:t>用于诊断胰腺癌和消化道癌</w:t>
            </w:r>
          </w:p>
        </w:tc>
        <w:tc>
          <w:tcPr>
            <w:tcW w:w="95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827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2093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幽门螺杆菌</w:t>
            </w:r>
          </w:p>
        </w:tc>
        <w:tc>
          <w:tcPr>
            <w:tcW w:w="5219" w:type="dxa"/>
            <w:gridSpan w:val="2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幽门螺杆菌病包括由幽门螺杆菌感染引起的胃炎、消化道溃疡、淋巴增生性胃淋巴瘤等。</w:t>
            </w:r>
          </w:p>
        </w:tc>
        <w:tc>
          <w:tcPr>
            <w:tcW w:w="95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827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2093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胸部正位片</w:t>
            </w:r>
          </w:p>
        </w:tc>
        <w:tc>
          <w:tcPr>
            <w:tcW w:w="5219" w:type="dxa"/>
            <w:gridSpan w:val="2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检查肺部是否病变</w:t>
            </w:r>
          </w:p>
        </w:tc>
        <w:tc>
          <w:tcPr>
            <w:tcW w:w="951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</w:t>
            </w:r>
          </w:p>
        </w:tc>
        <w:tc>
          <w:tcPr>
            <w:tcW w:w="827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上腹部彩超</w:t>
            </w:r>
          </w:p>
        </w:tc>
        <w:tc>
          <w:tcPr>
            <w:tcW w:w="5219" w:type="dxa"/>
            <w:gridSpan w:val="2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肝胆胰脾双肾等各脏器有无形态学改变及占位性病变（肿瘤、结石、炎症）等。</w:t>
            </w:r>
          </w:p>
        </w:tc>
        <w:tc>
          <w:tcPr>
            <w:tcW w:w="95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827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2093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甲状腺彩超</w:t>
            </w:r>
          </w:p>
        </w:tc>
        <w:tc>
          <w:tcPr>
            <w:tcW w:w="4420" w:type="dxa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甲状腺腺体相关检查。</w:t>
            </w:r>
          </w:p>
        </w:tc>
        <w:tc>
          <w:tcPr>
            <w:tcW w:w="799" w:type="dxa"/>
            <w:vMerge w:val="restart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FF0000"/>
                <w:sz w:val="18"/>
                <w:szCs w:val="18"/>
                <w:shd w:val="clear" w:color="auto" w:fill="FFFFFF"/>
              </w:rPr>
              <w:t>二选一</w:t>
            </w:r>
          </w:p>
        </w:tc>
        <w:tc>
          <w:tcPr>
            <w:tcW w:w="95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827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  <w:jc w:val="center"/>
        </w:trPr>
        <w:tc>
          <w:tcPr>
            <w:tcW w:w="2093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乳腺彩超</w:t>
            </w:r>
          </w:p>
        </w:tc>
        <w:tc>
          <w:tcPr>
            <w:tcW w:w="4420" w:type="dxa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检查乳腺增生、肿物、结节、囊肿、腺瘤等</w:t>
            </w:r>
          </w:p>
        </w:tc>
        <w:tc>
          <w:tcPr>
            <w:tcW w:w="799" w:type="dxa"/>
            <w:vMerge w:val="continue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5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27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妇科彩超</w:t>
            </w:r>
          </w:p>
        </w:tc>
        <w:tc>
          <w:tcPr>
            <w:tcW w:w="5219" w:type="dxa"/>
            <w:gridSpan w:val="2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检查有无</w:t>
            </w:r>
            <w:r>
              <w:fldChar w:fldCharType="begin"/>
            </w:r>
            <w:r>
              <w:instrText xml:space="preserve"> HYPERLINK "https://baike.baidu.com/item/%E5%AD%90%E5%AE%AB" \t "_blank" </w:instrText>
            </w:r>
            <w:r>
              <w:fldChar w:fldCharType="separate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子宫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fldChar w:fldCharType="end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肿瘤、</w:t>
            </w:r>
            <w:r>
              <w:fldChar w:fldCharType="begin"/>
            </w:r>
            <w:r>
              <w:instrText xml:space="preserve"> HYPERLINK "https://baike.baidu.com/item/%E5%AD%90%E5%AE%AB%E5%86%85%E8%86%9C%E5%BC%82%E4%BD%8D" \t "_blank" </w:instrText>
            </w:r>
            <w:r>
              <w:fldChar w:fldCharType="separate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子宫内膜异位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fldChar w:fldCharType="end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、</w:t>
            </w:r>
            <w:r>
              <w:fldChar w:fldCharType="begin"/>
            </w:r>
            <w:r>
              <w:instrText xml:space="preserve"> HYPERLINK "https://baike.baidu.com/item/%E5%AD%90%E5%AE%AB%E7%95%B8%E5%BD%A2" \t "_blank" </w:instrText>
            </w:r>
            <w:r>
              <w:fldChar w:fldCharType="separate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子宫畸形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fldChar w:fldCharType="end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、</w:t>
            </w:r>
            <w:r>
              <w:fldChar w:fldCharType="begin"/>
            </w:r>
            <w:r>
              <w:instrText xml:space="preserve"> HYPERLINK "https://baike.baidu.com/item/%E5%8D%B5%E5%B7%A2" \t "_blank" </w:instrText>
            </w:r>
            <w:r>
              <w:fldChar w:fldCharType="separate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卵巢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fldChar w:fldCharType="end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肿物、盆腔内炎性肿块或脓肿等</w:t>
            </w:r>
          </w:p>
        </w:tc>
        <w:tc>
          <w:tcPr>
            <w:tcW w:w="95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心电图</w:t>
            </w:r>
          </w:p>
        </w:tc>
        <w:tc>
          <w:tcPr>
            <w:tcW w:w="5219" w:type="dxa"/>
            <w:gridSpan w:val="2"/>
            <w:vAlign w:val="center"/>
          </w:tcPr>
          <w:p>
            <w:pPr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心脏电生理变化包括有无缺血、心律不齐等</w:t>
            </w:r>
            <w:r>
              <w:rPr>
                <w:rFonts w:ascii="宋体" w:cs="宋体"/>
                <w:kern w:val="0"/>
                <w:sz w:val="18"/>
                <w:szCs w:val="18"/>
              </w:rPr>
              <w:t>.</w:t>
            </w:r>
          </w:p>
        </w:tc>
        <w:tc>
          <w:tcPr>
            <w:tcW w:w="95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27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妇科检查</w:t>
            </w:r>
            <w:r>
              <w:rPr>
                <w:sz w:val="18"/>
                <w:szCs w:val="18"/>
              </w:rPr>
              <w:t>+TCT</w:t>
            </w:r>
            <w:r>
              <w:rPr>
                <w:rFonts w:hint="eastAsia"/>
                <w:sz w:val="18"/>
                <w:szCs w:val="18"/>
              </w:rPr>
              <w:t>涂片（</w:t>
            </w:r>
            <w:r>
              <w:rPr>
                <w:sz w:val="18"/>
                <w:szCs w:val="18"/>
              </w:rPr>
              <w:t>60</w:t>
            </w:r>
            <w:r>
              <w:rPr>
                <w:rFonts w:hint="eastAsia"/>
                <w:sz w:val="18"/>
                <w:szCs w:val="18"/>
              </w:rPr>
              <w:t>岁以下）</w:t>
            </w:r>
          </w:p>
        </w:tc>
        <w:tc>
          <w:tcPr>
            <w:tcW w:w="5219" w:type="dxa"/>
            <w:gridSpan w:val="2"/>
            <w:vAlign w:val="center"/>
          </w:tcPr>
          <w:p>
            <w:pPr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主要是外阴、阴道、子宫颈的检查，妇科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TCT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筛查宫颈癌早期病变的情况。</w:t>
            </w:r>
          </w:p>
        </w:tc>
        <w:tc>
          <w:tcPr>
            <w:tcW w:w="95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</w:t>
            </w: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颈动脉彩超（</w:t>
            </w:r>
            <w:r>
              <w:rPr>
                <w:sz w:val="18"/>
                <w:szCs w:val="18"/>
              </w:rPr>
              <w:t>60</w:t>
            </w:r>
            <w:r>
              <w:rPr>
                <w:rFonts w:hint="eastAsia"/>
                <w:sz w:val="18"/>
                <w:szCs w:val="18"/>
              </w:rPr>
              <w:t>岁以上）</w:t>
            </w:r>
          </w:p>
        </w:tc>
        <w:tc>
          <w:tcPr>
            <w:tcW w:w="5219" w:type="dxa"/>
            <w:gridSpan w:val="2"/>
            <w:vAlign w:val="center"/>
          </w:tcPr>
          <w:p>
            <w:pPr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反应颈动脉血管动脉硬化的情况</w:t>
            </w:r>
          </w:p>
        </w:tc>
        <w:tc>
          <w:tcPr>
            <w:tcW w:w="95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5219" w:type="dxa"/>
            <w:gridSpan w:val="2"/>
            <w:vAlign w:val="center"/>
          </w:tcPr>
          <w:p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查体费</w:t>
            </w:r>
          </w:p>
        </w:tc>
        <w:tc>
          <w:tcPr>
            <w:tcW w:w="95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827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7312" w:type="dxa"/>
            <w:gridSpan w:val="3"/>
            <w:vAlign w:val="center"/>
          </w:tcPr>
          <w:p>
            <w:pPr>
              <w:spacing w:line="28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合计：</w:t>
            </w:r>
          </w:p>
        </w:tc>
        <w:tc>
          <w:tcPr>
            <w:tcW w:w="95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1096</w:t>
            </w:r>
          </w:p>
        </w:tc>
        <w:tc>
          <w:tcPr>
            <w:tcW w:w="827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1096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1032</w:t>
            </w:r>
          </w:p>
        </w:tc>
        <w:tc>
          <w:tcPr>
            <w:tcW w:w="81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1061</w:t>
            </w:r>
          </w:p>
        </w:tc>
      </w:tr>
    </w:tbl>
    <w:p>
      <w:pPr>
        <w:rPr>
          <w:sz w:val="28"/>
          <w:szCs w:val="28"/>
        </w:rPr>
      </w:pPr>
    </w:p>
    <w:p>
      <w:pPr>
        <w:jc w:val="center"/>
      </w:pPr>
    </w:p>
    <w:p>
      <w:pPr>
        <w:jc w:val="center"/>
        <w:rPr>
          <w:sz w:val="28"/>
          <w:szCs w:val="28"/>
        </w:rPr>
      </w:pPr>
    </w:p>
    <w:p>
      <w:pPr>
        <w:ind w:firstLine="1400" w:firstLineChars="500"/>
        <w:jc w:val="both"/>
        <w:rPr>
          <w:sz w:val="28"/>
          <w:szCs w:val="28"/>
        </w:rPr>
      </w:pPr>
    </w:p>
    <w:p>
      <w:pPr>
        <w:ind w:firstLine="1400" w:firstLineChars="500"/>
        <w:jc w:val="both"/>
        <w:rPr>
          <w:sz w:val="28"/>
          <w:szCs w:val="28"/>
        </w:rPr>
      </w:pPr>
      <w:r>
        <w:rPr>
          <w:sz w:val="28"/>
          <w:szCs w:val="28"/>
        </w:rPr>
        <w:t>201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年山东大学教职医护人员健康体检项目明细</w:t>
      </w:r>
    </w:p>
    <w:tbl>
      <w:tblPr>
        <w:tblStyle w:val="3"/>
        <w:tblW w:w="90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1"/>
        <w:gridCol w:w="4500"/>
        <w:gridCol w:w="1055"/>
        <w:gridCol w:w="874"/>
        <w:gridCol w:w="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  <w:vAlign w:val="top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555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Cs w:val="21"/>
                <w:lang w:val="en-US" w:eastAsia="zh-CN"/>
              </w:rPr>
              <w:t>C1券＜40岁（男士）</w:t>
            </w:r>
          </w:p>
        </w:tc>
        <w:tc>
          <w:tcPr>
            <w:tcW w:w="87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1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  <w:vAlign w:val="top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5555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项目说明</w:t>
            </w:r>
          </w:p>
        </w:tc>
        <w:tc>
          <w:tcPr>
            <w:tcW w:w="874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套餐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816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套餐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一般检查</w:t>
            </w:r>
          </w:p>
        </w:tc>
        <w:tc>
          <w:tcPr>
            <w:tcW w:w="5555" w:type="dxa"/>
            <w:gridSpan w:val="2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包括测血压（收缩压、舒张压、心率）、身高、体重、体脂率</w:t>
            </w:r>
            <w:r>
              <w:rPr>
                <w:sz w:val="18"/>
                <w:szCs w:val="18"/>
              </w:rPr>
              <w:t>BMI</w:t>
            </w:r>
            <w:r>
              <w:rPr>
                <w:rFonts w:hint="eastAsia"/>
                <w:sz w:val="18"/>
                <w:szCs w:val="18"/>
              </w:rPr>
              <w:t>。</w:t>
            </w:r>
          </w:p>
        </w:tc>
        <w:tc>
          <w:tcPr>
            <w:tcW w:w="87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1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内科检查</w:t>
            </w:r>
          </w:p>
        </w:tc>
        <w:tc>
          <w:tcPr>
            <w:tcW w:w="5555" w:type="dxa"/>
            <w:gridSpan w:val="2"/>
            <w:vAlign w:val="center"/>
          </w:tcPr>
          <w:p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病史、家族史、心率、心律、心音、肺部听诊、肝脏触诊、脾脏触诊、肾脏叩诊、内科其它。</w:t>
            </w:r>
          </w:p>
        </w:tc>
        <w:tc>
          <w:tcPr>
            <w:tcW w:w="87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1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血常规</w:t>
            </w:r>
          </w:p>
        </w:tc>
        <w:tc>
          <w:tcPr>
            <w:tcW w:w="5555" w:type="dxa"/>
            <w:gridSpan w:val="2"/>
            <w:vAlign w:val="center"/>
          </w:tcPr>
          <w:p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可提示：小细胞性贫血，巨幼细胞贫血，恶性贫血，再生障碍性贫血，溶血性贫血，白血病，粒细胞减少，血小板减少，淋巴细胞减少，感染等。</w:t>
            </w:r>
          </w:p>
        </w:tc>
        <w:tc>
          <w:tcPr>
            <w:tcW w:w="87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1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尿常规</w:t>
            </w:r>
          </w:p>
        </w:tc>
        <w:tc>
          <w:tcPr>
            <w:tcW w:w="5555" w:type="dxa"/>
            <w:gridSpan w:val="2"/>
            <w:vAlign w:val="center"/>
          </w:tcPr>
          <w:p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可提示有无泌尿系统疾患：如急、慢性肾炎，肾盂肾炎，膀胱炎，尿道炎，肾病综合征，狼疮性肾炎，血红蛋白尿，肾梗塞、肾小管重金属盐及药物导致急性肾小管坏死，肾或膀胱肿瘤以及有无尿糖等</w:t>
            </w:r>
          </w:p>
        </w:tc>
        <w:tc>
          <w:tcPr>
            <w:tcW w:w="87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1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肝功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5555" w:type="dxa"/>
            <w:gridSpan w:val="2"/>
            <w:vAlign w:val="center"/>
          </w:tcPr>
          <w:p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可提示肝胆系统疾病：急性传染性肝炎，中毒性肝炎，脂肪肝，胆管炎，胆囊炎，药物中毒性肝炎，酒精性肝炎和黄疸等。</w:t>
            </w:r>
          </w:p>
        </w:tc>
        <w:tc>
          <w:tcPr>
            <w:tcW w:w="87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1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肾功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5555" w:type="dxa"/>
            <w:gridSpan w:val="2"/>
            <w:vAlign w:val="center"/>
          </w:tcPr>
          <w:p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可提示有无肾功能损害：如慢性肾炎，肾盂肾炎，尿酸偏高，肾结核，肾肿瘤，尿毒症等。</w:t>
            </w:r>
          </w:p>
        </w:tc>
        <w:tc>
          <w:tcPr>
            <w:tcW w:w="87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1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血脂</w:t>
            </w: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5555" w:type="dxa"/>
            <w:gridSpan w:val="2"/>
            <w:vAlign w:val="center"/>
          </w:tcPr>
          <w:p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血脂升高是导致高血压、冠心病、心肌梗塞、动脉粥样硬化的高度危险因素等。</w:t>
            </w:r>
          </w:p>
        </w:tc>
        <w:tc>
          <w:tcPr>
            <w:tcW w:w="87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81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血糖</w:t>
            </w:r>
          </w:p>
        </w:tc>
        <w:tc>
          <w:tcPr>
            <w:tcW w:w="5555" w:type="dxa"/>
            <w:gridSpan w:val="2"/>
            <w:vAlign w:val="center"/>
          </w:tcPr>
          <w:p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空腹血糖的情况，有无糖尿病等。</w:t>
            </w:r>
          </w:p>
        </w:tc>
        <w:tc>
          <w:tcPr>
            <w:tcW w:w="87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上腹部彩超</w:t>
            </w:r>
          </w:p>
        </w:tc>
        <w:tc>
          <w:tcPr>
            <w:tcW w:w="5555" w:type="dxa"/>
            <w:gridSpan w:val="2"/>
            <w:vAlign w:val="center"/>
          </w:tcPr>
          <w:p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肝胆胰脾双肾等各脏器有无形态学改变及占位性病变（肿瘤、结石、炎症）等。</w:t>
            </w:r>
          </w:p>
        </w:tc>
        <w:tc>
          <w:tcPr>
            <w:tcW w:w="87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81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791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甲状腺彩超</w:t>
            </w:r>
          </w:p>
        </w:tc>
        <w:tc>
          <w:tcPr>
            <w:tcW w:w="4500" w:type="dxa"/>
            <w:vAlign w:val="center"/>
          </w:tcPr>
          <w:p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甲状腺腺体相关检查。</w:t>
            </w:r>
          </w:p>
        </w:tc>
        <w:tc>
          <w:tcPr>
            <w:tcW w:w="1055" w:type="dxa"/>
            <w:vMerge w:val="restart"/>
            <w:vAlign w:val="center"/>
          </w:tcPr>
          <w:p>
            <w:pPr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FF0000"/>
                <w:sz w:val="18"/>
                <w:szCs w:val="18"/>
                <w:shd w:val="clear" w:color="auto" w:fill="FFFFFF"/>
              </w:rPr>
              <w:t>二选一</w:t>
            </w:r>
          </w:p>
        </w:tc>
        <w:tc>
          <w:tcPr>
            <w:tcW w:w="87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81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1791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泌尿系彩超</w:t>
            </w:r>
          </w:p>
        </w:tc>
        <w:tc>
          <w:tcPr>
            <w:tcW w:w="4500" w:type="dxa"/>
            <w:vAlign w:val="center"/>
          </w:tcPr>
          <w:p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检查男性肾脏、输尿管膀胱和前列腺的大小、有无肿瘤、炎症、结石等（男性）</w:t>
            </w:r>
          </w:p>
        </w:tc>
        <w:tc>
          <w:tcPr>
            <w:tcW w:w="1055" w:type="dxa"/>
            <w:vMerge w:val="continue"/>
            <w:vAlign w:val="center"/>
          </w:tcPr>
          <w:p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7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1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91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心电图</w:t>
            </w:r>
          </w:p>
        </w:tc>
        <w:tc>
          <w:tcPr>
            <w:tcW w:w="5555" w:type="dxa"/>
            <w:gridSpan w:val="2"/>
            <w:vAlign w:val="center"/>
          </w:tcPr>
          <w:p>
            <w:pPr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心脏电生理变化包括有无缺血、心律不齐等</w:t>
            </w:r>
            <w:r>
              <w:rPr>
                <w:rFonts w:ascii="宋体" w:cs="宋体"/>
                <w:kern w:val="0"/>
                <w:sz w:val="18"/>
                <w:szCs w:val="18"/>
              </w:rPr>
              <w:t>.</w:t>
            </w:r>
          </w:p>
        </w:tc>
        <w:tc>
          <w:tcPr>
            <w:tcW w:w="87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1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791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胸部正位片</w:t>
            </w:r>
          </w:p>
        </w:tc>
        <w:tc>
          <w:tcPr>
            <w:tcW w:w="5555" w:type="dxa"/>
            <w:gridSpan w:val="2"/>
            <w:vAlign w:val="center"/>
          </w:tcPr>
          <w:p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用于检查胸廓（包括肋骨，胸椎，软组织等），胸腔，肺组织，纵隔，心脏等等的疾病。</w:t>
            </w:r>
          </w:p>
        </w:tc>
        <w:tc>
          <w:tcPr>
            <w:tcW w:w="87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81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5555" w:type="dxa"/>
            <w:gridSpan w:val="2"/>
            <w:vAlign w:val="center"/>
          </w:tcPr>
          <w:p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  <w:sz w:val="18"/>
                <w:szCs w:val="18"/>
              </w:rPr>
              <w:t>查体费</w:t>
            </w:r>
          </w:p>
        </w:tc>
        <w:tc>
          <w:tcPr>
            <w:tcW w:w="87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81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7346" w:type="dxa"/>
            <w:gridSpan w:val="3"/>
            <w:vAlign w:val="center"/>
          </w:tcPr>
          <w:p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合计：</w:t>
            </w:r>
          </w:p>
        </w:tc>
        <w:tc>
          <w:tcPr>
            <w:tcW w:w="87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</w:t>
            </w:r>
          </w:p>
        </w:tc>
        <w:tc>
          <w:tcPr>
            <w:tcW w:w="816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</w:t>
            </w:r>
          </w:p>
        </w:tc>
      </w:tr>
    </w:tbl>
    <w:p>
      <w:pPr>
        <w:ind w:firstLine="1960" w:firstLineChars="700"/>
        <w:rPr>
          <w:sz w:val="28"/>
          <w:szCs w:val="28"/>
        </w:rPr>
      </w:pPr>
    </w:p>
    <w:p>
      <w:pPr>
        <w:ind w:firstLine="2240" w:firstLineChars="800"/>
        <w:rPr>
          <w:sz w:val="28"/>
          <w:szCs w:val="28"/>
        </w:rPr>
      </w:pPr>
    </w:p>
    <w:p>
      <w:pPr>
        <w:ind w:firstLine="2240" w:firstLineChars="800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ind w:firstLine="1120" w:firstLineChars="400"/>
        <w:jc w:val="both"/>
        <w:rPr>
          <w:sz w:val="28"/>
          <w:szCs w:val="28"/>
        </w:rPr>
      </w:pPr>
    </w:p>
    <w:p>
      <w:pPr>
        <w:ind w:firstLine="1120" w:firstLineChars="400"/>
        <w:jc w:val="both"/>
        <w:rPr>
          <w:sz w:val="28"/>
          <w:szCs w:val="28"/>
        </w:rPr>
      </w:pPr>
      <w:r>
        <w:rPr>
          <w:sz w:val="28"/>
          <w:szCs w:val="28"/>
        </w:rPr>
        <w:t>201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年山东大学教职医护人员健康体检项目明细</w:t>
      </w:r>
    </w:p>
    <w:tbl>
      <w:tblPr>
        <w:tblStyle w:val="3"/>
        <w:tblW w:w="1085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1"/>
        <w:gridCol w:w="4500"/>
        <w:gridCol w:w="1021"/>
        <w:gridCol w:w="885"/>
        <w:gridCol w:w="850"/>
        <w:gridCol w:w="871"/>
        <w:gridCol w:w="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  <w:vAlign w:val="top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521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  <w:lang w:val="en-US" w:eastAsia="zh-CN"/>
              </w:rPr>
              <w:t>C2券＜40岁（女士）</w:t>
            </w:r>
          </w:p>
        </w:tc>
        <w:tc>
          <w:tcPr>
            <w:tcW w:w="885" w:type="dxa"/>
            <w:vAlign w:val="top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top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top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vAlign w:val="top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  <w:vAlign w:val="top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5521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项目说明</w:t>
            </w:r>
          </w:p>
        </w:tc>
        <w:tc>
          <w:tcPr>
            <w:tcW w:w="885" w:type="dxa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套餐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850" w:type="dxa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套餐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71" w:type="dxa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套餐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934" w:type="dxa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套餐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一般检查</w:t>
            </w:r>
          </w:p>
        </w:tc>
        <w:tc>
          <w:tcPr>
            <w:tcW w:w="5521" w:type="dxa"/>
            <w:gridSpan w:val="2"/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包括测血压（收缩压、舒张压、心率）、身高、体重、体脂率</w:t>
            </w:r>
            <w:r>
              <w:rPr>
                <w:sz w:val="18"/>
                <w:szCs w:val="18"/>
              </w:rPr>
              <w:t>BMI</w:t>
            </w:r>
            <w:r>
              <w:rPr>
                <w:rFonts w:hint="eastAsia"/>
                <w:sz w:val="18"/>
                <w:szCs w:val="18"/>
              </w:rPr>
              <w:t>。</w:t>
            </w:r>
          </w:p>
        </w:tc>
        <w:tc>
          <w:tcPr>
            <w:tcW w:w="885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7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3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内科检查</w:t>
            </w:r>
          </w:p>
        </w:tc>
        <w:tc>
          <w:tcPr>
            <w:tcW w:w="5521" w:type="dxa"/>
            <w:gridSpan w:val="2"/>
            <w:vAlign w:val="center"/>
          </w:tcPr>
          <w:p>
            <w:pPr>
              <w:spacing w:line="26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病史、家族史、心率、心律、心音、肺部听诊、肝脏触诊、脾脏触诊、肾脏叩诊、内科其它。</w:t>
            </w:r>
          </w:p>
        </w:tc>
        <w:tc>
          <w:tcPr>
            <w:tcW w:w="885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7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3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血常规</w:t>
            </w:r>
          </w:p>
        </w:tc>
        <w:tc>
          <w:tcPr>
            <w:tcW w:w="5521" w:type="dxa"/>
            <w:gridSpan w:val="2"/>
            <w:vAlign w:val="center"/>
          </w:tcPr>
          <w:p>
            <w:pPr>
              <w:spacing w:line="26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可提示：小细胞性贫血，巨幼细胞贫血，恶性贫血，再生障碍性贫血，溶血性贫血，白血病，粒细胞减少，血小板减少，淋巴细胞减少，感染等。</w:t>
            </w:r>
          </w:p>
        </w:tc>
        <w:tc>
          <w:tcPr>
            <w:tcW w:w="885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7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93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尿常规</w:t>
            </w:r>
          </w:p>
        </w:tc>
        <w:tc>
          <w:tcPr>
            <w:tcW w:w="5521" w:type="dxa"/>
            <w:gridSpan w:val="2"/>
            <w:vAlign w:val="center"/>
          </w:tcPr>
          <w:p>
            <w:pPr>
              <w:spacing w:line="26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提示有无泌尿系统疾患：如急、慢性肾炎，肾盂肾炎，膀胱炎，尿道炎，肾病综合征，狼疮性肾炎，血红蛋白尿，肾梗塞、肾小管重金属盐及药物导致急性肾小管坏死，肾或膀胱肿瘤以及有无尿糖等</w:t>
            </w:r>
          </w:p>
        </w:tc>
        <w:tc>
          <w:tcPr>
            <w:tcW w:w="885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7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3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肝功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5521" w:type="dxa"/>
            <w:gridSpan w:val="2"/>
            <w:vAlign w:val="center"/>
          </w:tcPr>
          <w:p>
            <w:pPr>
              <w:spacing w:line="26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可提示肝胆系统疾病：急性传染性肝炎，中毒性肝炎，脂肪肝，胆管炎，胆囊炎，药物中毒性肝炎，酒精性肝炎和黄疸等。</w:t>
            </w:r>
          </w:p>
        </w:tc>
        <w:tc>
          <w:tcPr>
            <w:tcW w:w="885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7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3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肾功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5521" w:type="dxa"/>
            <w:gridSpan w:val="2"/>
            <w:vAlign w:val="center"/>
          </w:tcPr>
          <w:p>
            <w:pPr>
              <w:spacing w:line="26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可提示有无肾功能损害：如慢性肾炎，肾盂肾炎，尿酸偏高，肾结核，肾肿瘤，尿毒症等。</w:t>
            </w:r>
          </w:p>
        </w:tc>
        <w:tc>
          <w:tcPr>
            <w:tcW w:w="885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7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93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血脂</w:t>
            </w: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5521" w:type="dxa"/>
            <w:gridSpan w:val="2"/>
            <w:vAlign w:val="center"/>
          </w:tcPr>
          <w:p>
            <w:pPr>
              <w:spacing w:line="26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血脂升高是导致高血压、冠心病、心肌梗塞、动脉粥样硬化的高度危险因素等。</w:t>
            </w:r>
          </w:p>
        </w:tc>
        <w:tc>
          <w:tcPr>
            <w:tcW w:w="885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87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93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血糖</w:t>
            </w:r>
          </w:p>
        </w:tc>
        <w:tc>
          <w:tcPr>
            <w:tcW w:w="5521" w:type="dxa"/>
            <w:gridSpan w:val="2"/>
            <w:vAlign w:val="center"/>
          </w:tcPr>
          <w:p>
            <w:pPr>
              <w:spacing w:line="26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空腹血糖的情况，有无糖尿病等。</w:t>
            </w:r>
          </w:p>
        </w:tc>
        <w:tc>
          <w:tcPr>
            <w:tcW w:w="885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7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3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91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上腹部彩超</w:t>
            </w:r>
          </w:p>
        </w:tc>
        <w:tc>
          <w:tcPr>
            <w:tcW w:w="5521" w:type="dxa"/>
            <w:gridSpan w:val="2"/>
            <w:vAlign w:val="center"/>
          </w:tcPr>
          <w:p>
            <w:pPr>
              <w:spacing w:line="26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肝胆胰脾双肾等各脏器有无形态学改变及占位性病变（肿瘤、结石、炎症）等。</w:t>
            </w:r>
          </w:p>
        </w:tc>
        <w:tc>
          <w:tcPr>
            <w:tcW w:w="885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87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93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791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妇科彩超</w:t>
            </w:r>
          </w:p>
        </w:tc>
        <w:tc>
          <w:tcPr>
            <w:tcW w:w="5521" w:type="dxa"/>
            <w:gridSpan w:val="2"/>
            <w:vAlign w:val="center"/>
          </w:tcPr>
          <w:p>
            <w:pPr>
              <w:spacing w:line="260" w:lineRule="exac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检查有无</w:t>
            </w:r>
            <w:r>
              <w:fldChar w:fldCharType="begin"/>
            </w:r>
            <w:r>
              <w:instrText xml:space="preserve"> HYPERLINK "https://baike.baidu.com/item/%E5%AD%90%E5%AE%AB" \t "_blank" </w:instrText>
            </w:r>
            <w:r>
              <w:fldChar w:fldCharType="separate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子宫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fldChar w:fldCharType="end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肿瘤、</w:t>
            </w:r>
            <w:r>
              <w:fldChar w:fldCharType="begin"/>
            </w:r>
            <w:r>
              <w:instrText xml:space="preserve"> HYPERLINK "https://baike.baidu.com/item/%E5%AD%90%E5%AE%AB%E5%86%85%E8%86%9C%E5%BC%82%E4%BD%8D" \t "_blank" </w:instrText>
            </w:r>
            <w:r>
              <w:fldChar w:fldCharType="separate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子宫内膜异位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fldChar w:fldCharType="end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、</w:t>
            </w:r>
            <w:r>
              <w:fldChar w:fldCharType="begin"/>
            </w:r>
            <w:r>
              <w:instrText xml:space="preserve"> HYPERLINK "https://baike.baidu.com/item/%E5%AD%90%E5%AE%AB%E7%95%B8%E5%BD%A2" \t "_blank" </w:instrText>
            </w:r>
            <w:r>
              <w:fldChar w:fldCharType="separate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子宫畸形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fldChar w:fldCharType="end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、</w:t>
            </w:r>
            <w:r>
              <w:fldChar w:fldCharType="begin"/>
            </w:r>
            <w:r>
              <w:instrText xml:space="preserve"> HYPERLINK "https://baike.baidu.com/item/%E5%8D%B5%E5%B7%A2" \t "_blank" </w:instrText>
            </w:r>
            <w:r>
              <w:fldChar w:fldCharType="separate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卵巢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fldChar w:fldCharType="end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肿物、盆腔内炎性肿块或脓肿等</w:t>
            </w:r>
          </w:p>
        </w:tc>
        <w:tc>
          <w:tcPr>
            <w:tcW w:w="885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87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93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791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甲状腺彩超</w:t>
            </w:r>
          </w:p>
        </w:tc>
        <w:tc>
          <w:tcPr>
            <w:tcW w:w="4500" w:type="dxa"/>
            <w:vAlign w:val="center"/>
          </w:tcPr>
          <w:p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甲状腺腺体相关检查。</w:t>
            </w:r>
          </w:p>
        </w:tc>
        <w:tc>
          <w:tcPr>
            <w:tcW w:w="1021" w:type="dxa"/>
            <w:vMerge w:val="restart"/>
            <w:vAlign w:val="center"/>
          </w:tcPr>
          <w:p>
            <w:pPr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FF0000"/>
                <w:sz w:val="18"/>
                <w:szCs w:val="18"/>
                <w:shd w:val="clear" w:color="auto" w:fill="FFFFFF"/>
              </w:rPr>
              <w:t>二选一</w:t>
            </w:r>
          </w:p>
        </w:tc>
        <w:tc>
          <w:tcPr>
            <w:tcW w:w="885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93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1791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乳腺彩超</w:t>
            </w:r>
          </w:p>
        </w:tc>
        <w:tc>
          <w:tcPr>
            <w:tcW w:w="4500" w:type="dxa"/>
            <w:vAlign w:val="center"/>
          </w:tcPr>
          <w:p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检查乳腺增生、肿物、结节、囊肿、腺瘤等</w:t>
            </w:r>
          </w:p>
        </w:tc>
        <w:tc>
          <w:tcPr>
            <w:tcW w:w="1021" w:type="dxa"/>
            <w:vMerge w:val="continue"/>
            <w:vAlign w:val="center"/>
          </w:tcPr>
          <w:p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85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87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心电图</w:t>
            </w:r>
          </w:p>
        </w:tc>
        <w:tc>
          <w:tcPr>
            <w:tcW w:w="5521" w:type="dxa"/>
            <w:gridSpan w:val="2"/>
            <w:vAlign w:val="center"/>
          </w:tcPr>
          <w:p>
            <w:pPr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心脏电生理变化包括有无缺血、心律不齐等</w:t>
            </w:r>
            <w:r>
              <w:rPr>
                <w:rFonts w:ascii="宋体" w:cs="宋体"/>
                <w:kern w:val="0"/>
                <w:sz w:val="18"/>
                <w:szCs w:val="18"/>
              </w:rPr>
              <w:t>.</w:t>
            </w:r>
          </w:p>
        </w:tc>
        <w:tc>
          <w:tcPr>
            <w:tcW w:w="885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7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93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791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胸部正位片</w:t>
            </w:r>
          </w:p>
        </w:tc>
        <w:tc>
          <w:tcPr>
            <w:tcW w:w="5521" w:type="dxa"/>
            <w:gridSpan w:val="2"/>
            <w:vAlign w:val="center"/>
          </w:tcPr>
          <w:p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用于检查胸廓（包括肋骨，胸椎，软组织等），胸腔，肺组织，纵隔，心脏等等的疾病。</w:t>
            </w:r>
          </w:p>
        </w:tc>
        <w:tc>
          <w:tcPr>
            <w:tcW w:w="885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87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93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791" w:type="dxa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妇科检查</w:t>
            </w:r>
            <w:r>
              <w:rPr>
                <w:sz w:val="18"/>
                <w:szCs w:val="18"/>
              </w:rPr>
              <w:t>+TCT</w:t>
            </w:r>
            <w:r>
              <w:rPr>
                <w:rFonts w:hint="eastAsia"/>
                <w:sz w:val="18"/>
                <w:szCs w:val="18"/>
              </w:rPr>
              <w:t>涂片</w:t>
            </w:r>
            <w:r>
              <w:rPr>
                <w:rFonts w:hint="eastAsia"/>
                <w:color w:val="FF6600"/>
                <w:sz w:val="18"/>
                <w:szCs w:val="18"/>
              </w:rPr>
              <w:t>（未婚不查）</w:t>
            </w:r>
          </w:p>
        </w:tc>
        <w:tc>
          <w:tcPr>
            <w:tcW w:w="5521" w:type="dxa"/>
            <w:gridSpan w:val="2"/>
            <w:vAlign w:val="center"/>
          </w:tcPr>
          <w:p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主要是外阴、阴道、子宫颈的检查，妇科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TCT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筛查宫颈癌早期病变的情况。</w:t>
            </w: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</w:t>
            </w:r>
          </w:p>
        </w:tc>
        <w:tc>
          <w:tcPr>
            <w:tcW w:w="93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  <w:vAlign w:val="top"/>
          </w:tcPr>
          <w:p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5521" w:type="dxa"/>
            <w:gridSpan w:val="2"/>
            <w:vAlign w:val="center"/>
          </w:tcPr>
          <w:p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查体费</w:t>
            </w:r>
          </w:p>
        </w:tc>
        <w:tc>
          <w:tcPr>
            <w:tcW w:w="885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871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934" w:type="dxa"/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7312" w:type="dxa"/>
            <w:gridSpan w:val="3"/>
            <w:vAlign w:val="center"/>
          </w:tcPr>
          <w:p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合计：</w:t>
            </w: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611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611</w:t>
            </w: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766</w:t>
            </w:r>
          </w:p>
        </w:tc>
        <w:tc>
          <w:tcPr>
            <w:tcW w:w="934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t>766</w:t>
            </w:r>
          </w:p>
        </w:tc>
      </w:tr>
    </w:tbl>
    <w:p>
      <w:pPr>
        <w:ind w:firstLine="2520" w:firstLineChars="900"/>
        <w:rPr>
          <w:sz w:val="28"/>
          <w:szCs w:val="28"/>
        </w:rPr>
      </w:pPr>
      <w:bookmarkStart w:id="0" w:name="_GoBack"/>
      <w:bookmarkEnd w:id="0"/>
    </w:p>
    <w:p>
      <w:pPr>
        <w:ind w:firstLine="2520" w:firstLineChars="900"/>
        <w:rPr>
          <w:sz w:val="28"/>
          <w:szCs w:val="28"/>
        </w:rPr>
      </w:pPr>
    </w:p>
    <w:p>
      <w:pPr>
        <w:rPr>
          <w:rFonts w:hint="eastAsia" w:ascii="宋体" w:hAnsi="宋体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AA3290"/>
    <w:rsid w:val="21AA3290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2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5">
    <w:name w:val="font31"/>
    <w:basedOn w:val="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2018-11-05T06:46:00Z</dcterms:created>
  <dc:creator>温志兴</dc:creator>
  <cp:lastModifiedBy>温志兴</cp:lastModifiedBy>
  <dcterms:modified xsi:type="dcterms:W3CDTF">2018-11-05T06:50:18Z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